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553" w:rsidRPr="00314C18" w:rsidRDefault="00314C18">
      <w:pPr>
        <w:rPr>
          <w:b/>
          <w:sz w:val="28"/>
          <w:szCs w:val="28"/>
        </w:rPr>
      </w:pPr>
      <w:r w:rsidRPr="00314C18">
        <w:rPr>
          <w:b/>
          <w:sz w:val="28"/>
          <w:szCs w:val="28"/>
        </w:rPr>
        <w:t>Внутренняя канализация зданий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4" w:tooltip="Дома жилые одноквартирные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31-02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предъявляет к одноквартирным домам требования в части: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используемых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 канализации (централизованная, локальная или индивидуальная, в том числе выгребная, поглощающая или с индивидуальной </w:t>
      </w:r>
      <w:proofErr w:type="spell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биообработкой</w:t>
      </w:r>
      <w:proofErr w:type="spell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удаления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сточных вод без загрязнения территории и водоносных горизонтов;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доступности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оборудования, арматуры, приборов и устройств системы канализации для осмотра, технического обслуживания, ремонта и замены.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5.1</w:t>
      </w: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14C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требования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5.1.1 Система канализации одноквартирного дома присоединяется к централизованной или групповой наружной сети, а при их отсутствии или в случаях, если это предусмотрено в задании на проектирование, устраивается в качестве автономной. Решение по выбору индивидуальной системы канализации должно быть согласовано с местным органом Госсанэпиднадзора, а при сбросе сточных вод в поверхностный водоем - также с местным органом </w:t>
      </w:r>
      <w:proofErr w:type="spell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природоохраны</w:t>
      </w:r>
      <w:proofErr w:type="spell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5.1.2 Система канализации включает: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присоединенная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централизованной или групповой сети - внутреннюю сеть канализации, выпуск из дома и отводящий трубопровод;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автономная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внутреннюю сеть канализации, выпуск из дома, отводящий трубопровод, септик и очистные сооружения; в зависимости от принятой схемы канализации наружная сеть может включать фильтрующий колодец, поля фильтрации, насосные установки, очистную установку заводского производства.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Автономную систему канализации допускается устраивать с использованием люфт-клозетов или биотуалетов и выгреба.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5.1.3 Агрегаты, изделия и материалы, применяемые при устройстве системы канализации, должны удовлетворять требованиям </w:t>
      </w:r>
      <w:hyperlink r:id="rId5" w:anchor="i113899" w:tooltip="Пункт 4.1.4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4.1.4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5.1.4 При устройстве выпуска из дома, прокладке трубопроводов и установке приборов должны соблюдаться требования </w:t>
      </w:r>
      <w:hyperlink r:id="rId6" w:anchor="i122779" w:tooltip="Пункт 4.1.5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4.1.5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5.1.5 При проектировании и устройстве системы канализации должны соблюдаться общие требования </w:t>
      </w:r>
      <w:hyperlink r:id="rId7" w:tooltip="Внутренний водопровод и канализация зданий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2.04.01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8" w:tooltip="Канализация. Наружные сети и сооружения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2.04.03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9" w:tooltip="Внутренние санитарно-технические системы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3.05.01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hyperlink r:id="rId10" w:tooltip="Наружные сети и сооружения водоснабжения и канализации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СНиП 3.05.04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дополнительные требования настоящего Свода правил.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5.2</w:t>
      </w: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14C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Прокладка выпусков и трубопроводов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5.2.1 Для прокладки самотечных трубопроводов следует использовать пластмассовые трубы на муфтовых или раструбных соединениях, чугунные или асбестоцементные трубы на муфтовых соединениях диаметром не менее 100 мм.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5.2.2 Трубопроводы следует укладывать на выровненное и утрамбованное основание из местного грунта. В скальных грунтах следует предусматривать укладку труб на слой утрамбованного песчаного грунта высотой не менее 150 </w:t>
      </w: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мм, в илистых, торфянистых и других слабых грунтах - на искусственное основание. Трубопровод должен быть уложен с уклоном не менее 0,01 от дома.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5.2.3 В местах поворотов трубопровода должны быть устроены смотровые колодцы, круглые или квадратные в плане, с лотком и стенками из сплошного глиняного кирпича, монолитного бетона, сборных железобетонных колец или термопластов. При глубине колодцев до 0,8 м их диаметр или каждый размер в плане должен быть не менее 0,7 м, при большей глубине - 1,0 м. Колодцы должны перекрываться люком с крышками.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5.2.4 При прокладке выпусков и трубопроводов выше глубины промерзания их следует утеплять. При этом следует обеспечить защиту изоляции от накопления в ней воды. Глубина заложения трубопроводов от поверхности земли до верха трубы в местах возможного проезда автотранспорта должна быть не менее 0,7 м, в других местах - 0,5 м.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5.2.5 При проектировании системы канализации необходимо полностью исключить возможность загрязнения сточными водами (из сооружений подземной фильтрации или из-за утечек трубопроводов) водоносных горизонтов, используемых для питьевого водоснабжения.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5.3 Наружная сеть автономной системы канализации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5.3.1 Автономная система канализации должна обеспечивать сбор сточных вод от выпуска из дома, их отведение к сооружениям для очистки и сброса в грунт или в поверхностный водоем (система с очисткой сточных вод) или к сооружению для сбора, хранения и вывоза (система без очистки сточных вод).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5.3.2 Выбор схемы автономной системы осуществляется заказчиком. При выборе схемы рекомендуется учитывать ограничения, приведенные в последующих пунктах данного раздела настоящего Свода правил.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5.3.3 </w:t>
      </w:r>
      <w:r w:rsidRPr="00314C1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>Системы с очисткой сточных вод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5.3.3.1 Предварительная очистка сточных вод должна осуществляться в септике. Септик также предназначен для накопления твердых осадков, которые должны периодически вывозиться. При низком уровне грунтовых вод применяются однокамерные септики, при высоком - двухкамерные.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5.3.3.2 Очистные сооружения, применяемые в автономных системах канализации, подразделяются по способу очистки сточных вод (биологическая, физико-химическая и биолого-химическая очистка) и по принципу удаления сточных вод (системы с отведением очищенных сточных вод в грунт, системы с отведением очищенных сточных вод в поверхностный водоем).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выборе схемы очистки должны учитываться грунтовые условия, уровень подземных вод, климатические условия района строительства, а также размеры придомового участка и наличие водоема - приемника сточных вод.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5.3.4 </w:t>
      </w:r>
      <w:r w:rsidRPr="00314C1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>Системы с отведением очищенных сточных вод в грунт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5.3.4.1 В случаях, когда участок строительства имеет достаточные размеры и располагается на грунтах с фильтрующими свойствами, рекомендуется применять системы с отведением сточных вод в грунт. К грунтам с </w:t>
      </w: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фильтрующими свойствами следует относить песчаные, супесчаные и легкие суглинистые грунты с коэффициентом фильтрации не менее 0,1 м/</w:t>
      </w:r>
      <w:proofErr w:type="spell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</w:t>
      </w:r>
      <w:proofErr w:type="spell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сельской местности отведение сточных вод в поглощающий грунт может быть использовано для сезонного подпочвенного орошения сельскохозяйственных культур, выращиваемых на участке.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5.3.4.2 Отведение сточных вод в грунт рекомендуется осуществлять: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песчаных и супесчаных грунтах - через фильтрующий колодец или через поле подземной фильтрации после предварительной очистки в септиках; при этом уровень грунтовых вод при устройстве фильтрующих колодцев должен быть не выше 3 м от поверхности земли, а при устройстве полей подземной фильтрации - не выше 1,5 м от поверхности земли;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суглинистых грунтах - с использованием фильтрующих кассет после предварительной очистки в септиках; при этом уровень грунтовых вод должен быть не выше 1,5 м от поверхности земли.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5.3.5 </w:t>
      </w:r>
      <w:r w:rsidRPr="00314C1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>Системы с отведением очищенных сточных вод в поверхностные водоемы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5.3.5.1 Отведение очищенных сточных вод в поверхностный водоем рекомендуется применять при водонепроницаемых или </w:t>
      </w:r>
      <w:proofErr w:type="spell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слабофильтрующих</w:t>
      </w:r>
      <w:proofErr w:type="spell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грунтах на участке и при наличии водоема, который может быть использован для этой цели. В таких системах сточная вода, очищенная в септиках, после механической очистки на песчано-гравийных фильтрах, в фильтрующих траншеях или в очистных установках заводского производства отводится в водоем самотечным трубопроводом или собирается в накопителе и перекачивается в водоем насосом. В районах с расчетной зимней температурой наружного воздуха до минус 20 °С возможно использование системы очистки в естественных условиях.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5.3.5.2 Следует предусматривать возможность обеззараживания очищенных сточных вод с помощью помещаемых в поток хлор-патронов.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5.3.5.3 Отведение очищенных сточных вод в поверхностные водоемы должно осуществляться с соблюдением требований </w:t>
      </w:r>
      <w:hyperlink r:id="rId11" w:tooltip="Гигиенические требования к охране поверхностных вод" w:history="1">
        <w:r w:rsidRPr="00314C18">
          <w:rPr>
            <w:rFonts w:ascii="Times New Roman" w:eastAsia="Times New Roman" w:hAnsi="Times New Roman" w:cs="Times New Roman"/>
            <w:color w:val="000096"/>
            <w:sz w:val="28"/>
            <w:szCs w:val="28"/>
            <w:lang w:eastAsia="ru-RU"/>
          </w:rPr>
          <w:t>СанПиН 2.1.5.980</w:t>
        </w:r>
      </w:hyperlink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5.3.5.4 В месте сброса очищенных сточных вод в водоем следует проводить мероприятия, предупреждающие размыв берегов и дна за счет гашения скорости потока, например, путем укрепления грунта каменной подсыпкой или бетонными плитами.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5.3.6 </w:t>
      </w:r>
      <w:r w:rsidRPr="00314C1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>Накопители сточных вод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5.3.6.1 Накопители сточных вод рекомендуется проектировать в виде колодцев с возможно более высоким подводом сточных вод для увеличения используемого объема накопителя. Для возможности забора стоков ассенизационной машиной глубина заложения днища накопителя от поверхности земли не должна превышать 3 м. Рабочий объем накопителя должен быть не менее емкости ассенизационной цистерны. При необходимости увеличения объема накопителя предусматривается устройство нескольких соединенных емкостей.</w:t>
      </w:r>
      <w:bookmarkStart w:id="0" w:name="_GoBack"/>
      <w:bookmarkEnd w:id="0"/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5.3.6.2 Накопитель изготовляется из сборных железобетонных колец, монолитного бетона или сплошного глиняного кирпича. Накопитель должен быть снабжен внутренней и наружной (при наличии грунтовых вод) гидроизоляцией, обеспечивающей фильтрационный расход не более 3 л/(м</w:t>
      </w: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314C18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</w:t>
      </w: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сут). Накопитель снабжается утепленной крышкой. Целесообразно снабжать накопитель поплавковым сигнализатором уровня заполнения.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перекрытии накопителя следует устанавливать вентиляционный стояк диаметром не менее 100 мм, выводя его не менее чем на 700 мм выше планировочной отметки земли.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5.3.6.3 Внутренние поверхности накопителя следует периодически обмывать струей воды.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5.3.7 </w:t>
      </w:r>
      <w:r w:rsidRPr="00314C18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>Перекачка сточных вод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5.3.7.1 Перекачка сточных вод предусматривается при: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необходимости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размещения очистных сооружений в насыпи из-за высоких грунтовых вод;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невозможности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отведения сточных вод на очистку самотеком из-за сложного рельефа местности;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необходимости</w:t>
      </w:r>
      <w:proofErr w:type="gramEnd"/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перекачки очищенных сточных вод в удаленный водоем или при сложном рельефе местности.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5.3.7.2 Перекачку сточных вод на фильтрацию в грунт следует производить после септика. При этом используются погружные насосы, устанавливаемые на дне приемного резервуара. Работа насосов должна быть автоматизирована.</w:t>
      </w:r>
    </w:p>
    <w:p w:rsidR="00314C18" w:rsidRPr="00314C18" w:rsidRDefault="00314C18" w:rsidP="00314C18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5.4 Выгребы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5.4.1 В системах канализации с использованием люфт-клозетов или биотуалетов для накопления и последующего вывоза фекалий должны устраиваться выгребы. Выгреб изготавливается в виде подземной емкости из бетона, железобетона или кирпича. Перекрытие выгреба, находящееся за пределами наружного ограждения дома, утепляется. На перекрытии располагается люк с утепленной крышкой.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5.4.2 Из выгреба следует предусматривать вентиляционный канал сечением не менее 130</w:t>
      </w:r>
      <w:r w:rsidRPr="00314C18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</w:t>
      </w: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130 мм, нижний конец которого располагается на 200 мм выше конца фановой трубы, а верхний - на 0,5 м выше кровли.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5.4.3 Внутреннюю поверхность выгреба, изготовленного из кирпича, необходимо защитить цементной штукатуркой.</w:t>
      </w:r>
    </w:p>
    <w:p w:rsidR="00314C18" w:rsidRPr="00314C18" w:rsidRDefault="00314C18" w:rsidP="00314C18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4C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5.4.4 К выгребу должна быть обеспечена возможность подъезда ассенизационной машины.</w:t>
      </w:r>
    </w:p>
    <w:p w:rsidR="00314C18" w:rsidRPr="00314C18" w:rsidRDefault="00314C18">
      <w:pPr>
        <w:rPr>
          <w:sz w:val="28"/>
          <w:szCs w:val="28"/>
        </w:rPr>
      </w:pPr>
    </w:p>
    <w:sectPr w:rsidR="00314C18" w:rsidRPr="00314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897"/>
    <w:rsid w:val="00122553"/>
    <w:rsid w:val="00314C18"/>
    <w:rsid w:val="00A5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95B954-AEED-4CA9-B41C-05737E272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4C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4C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14C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03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es.stroyinf.ru/Data1/1/1997/index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files.stroyinf.ru/Data1/1/1995/index.ht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les.stroyinf.ru/Data1/9/9762/index.htm" TargetMode="External"/><Relationship Id="rId11" Type="http://schemas.openxmlformats.org/officeDocument/2006/relationships/hyperlink" Target="https://files.stroyinf.ru/Data1/8/8514/index.htm" TargetMode="External"/><Relationship Id="rId5" Type="http://schemas.openxmlformats.org/officeDocument/2006/relationships/hyperlink" Target="https://files.stroyinf.ru/Data1/9/9762/index.htm" TargetMode="External"/><Relationship Id="rId10" Type="http://schemas.openxmlformats.org/officeDocument/2006/relationships/hyperlink" Target="https://files.stroyinf.ru/Data1/1/1999/index.htm" TargetMode="External"/><Relationship Id="rId4" Type="http://schemas.openxmlformats.org/officeDocument/2006/relationships/hyperlink" Target="https://files.stroyinf.ru/Data1/8/8412/index.htm" TargetMode="External"/><Relationship Id="rId9" Type="http://schemas.openxmlformats.org/officeDocument/2006/relationships/hyperlink" Target="https://files.stroyinf.ru/Data1/1/1998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1589</Words>
  <Characters>9062</Characters>
  <Application>Microsoft Office Word</Application>
  <DocSecurity>0</DocSecurity>
  <Lines>75</Lines>
  <Paragraphs>21</Paragraphs>
  <ScaleCrop>false</ScaleCrop>
  <Company>SPecialiST RePack</Company>
  <LinksUpToDate>false</LinksUpToDate>
  <CharactersWithSpaces>10630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2022-12-25T17:42:00Z</dcterms:created>
  <dcterms:modified xsi:type="dcterms:W3CDTF">2022-12-25T17:44:00Z</dcterms:modified>
</cp:coreProperties>
</file>